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lang w:val="en-US" w:eastAsia="zh-CN"/>
        </w:rPr>
      </w:pPr>
      <w:r>
        <w:rPr>
          <w:rFonts w:hint="eastAsia"/>
          <w:lang w:val="en-US" w:eastAsia="zh-CN"/>
        </w:rPr>
        <w:t>乌克兰劳务签证材料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签证是一个国家的主权机关在本国或外国公民所持的护照或其他旅行证件上的签注、盖印，以表示允许其出入本国国境或者经过国境的手续，也可以说是颁发给他们的一项签注式的证明</w:t>
      </w:r>
      <w:r>
        <w:rPr>
          <w:rFonts w:hint="default" w:ascii="微软雅黑" w:hAnsi="微软雅黑" w:eastAsia="微软雅黑" w:cs="微软雅黑"/>
          <w:b w:val="0"/>
          <w:i w:val="0"/>
          <w:caps w:val="0"/>
          <w:color w:val="222222"/>
          <w:spacing w:val="0"/>
          <w:kern w:val="2"/>
          <w:sz w:val="21"/>
          <w:szCs w:val="21"/>
          <w:lang w:val="en-US" w:eastAsia="zh-CN" w:bidi="ar-SA"/>
        </w:rPr>
        <w:t>。</w:t>
      </w:r>
      <w:r>
        <w:rPr>
          <w:rFonts w:hint="eastAsia" w:ascii="微软雅黑" w:hAnsi="微软雅黑" w:eastAsia="微软雅黑" w:cs="微软雅黑"/>
          <w:b w:val="0"/>
          <w:i w:val="0"/>
          <w:caps w:val="0"/>
          <w:color w:val="222222"/>
          <w:spacing w:val="0"/>
          <w:kern w:val="2"/>
          <w:sz w:val="21"/>
          <w:szCs w:val="21"/>
          <w:lang w:val="en-US" w:eastAsia="zh-CN" w:bidi="ar-SA"/>
        </w:rPr>
        <w:t>乌克兰劳务签证是签证类型的一种，以下是乌克兰劳务签证所需材料：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签证类型：劳务签证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有效期限：使馆批</w:t>
      </w:r>
      <w:bookmarkStart w:id="0" w:name="_GoBack"/>
      <w:bookmarkEnd w:id="0"/>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停留期限：按行程</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入境次数：单次/两次/多次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6"/>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2278"/>
        <w:gridCol w:w="50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2278"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5022"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04"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基础材料</w:t>
            </w: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签证申请表</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填写签证申请表并签字（含在线表格</w:t>
            </w:r>
            <w:r>
              <w:rPr>
                <w:rFonts w:hint="eastAsia" w:ascii="微软雅黑" w:hAnsi="微软雅黑" w:eastAsia="微软雅黑" w:cs="微软雅黑"/>
                <w:kern w:val="2"/>
                <w:sz w:val="18"/>
                <w:szCs w:val="18"/>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841"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有效期离出发日期应至少还有6个月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86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•五官端正清晰，眼睛睁开</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•近6个月内拍摄白底彩色照片2张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xml:space="preserve">•规格：35mmX45mm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12"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正反面复印件一张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内容必须清晰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有效期至少在归国日期之后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56"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w:t>
            </w:r>
            <w:r>
              <w:rPr>
                <w:rFonts w:hint="default" w:ascii="微软雅黑" w:hAnsi="微软雅黑" w:eastAsia="微软雅黑" w:cs="微软雅黑"/>
                <w:kern w:val="2"/>
                <w:sz w:val="18"/>
                <w:szCs w:val="18"/>
                <w:lang w:val="en-US" w:eastAsia="zh-CN" w:bidi="ar-SA"/>
              </w:rPr>
              <w:t>经济能力证明</w:t>
            </w:r>
            <w:r>
              <w:rPr>
                <w:rFonts w:hint="eastAsia" w:ascii="微软雅黑" w:hAnsi="微软雅黑" w:eastAsia="微软雅黑" w:cs="微软雅黑"/>
                <w:kern w:val="2"/>
                <w:sz w:val="18"/>
                <w:szCs w:val="18"/>
                <w:lang w:val="en-US" w:eastAsia="zh-CN" w:bidi="ar-SA"/>
              </w:rPr>
              <w:t>（原件）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•至少1500美元/月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22"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医疗保险单（原件）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•保额至少30000欧元或同等价值的外汇。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260"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高校任教师</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•劳动合同复印件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1263"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外国人</w:t>
            </w:r>
          </w:p>
        </w:tc>
        <w:tc>
          <w:tcPr>
            <w:tcW w:w="5022" w:type="dxa"/>
            <w:shd w:val="clear" w:color="auto" w:fill="auto"/>
            <w:tcMar>
              <w:left w:w="150" w:type="dxa"/>
              <w:right w:w="150" w:type="dxa"/>
            </w:tcMar>
            <w:vAlign w:val="center"/>
          </w:tcPr>
          <w:p>
            <w:pPr>
              <w:keepNext w:val="0"/>
              <w:keepLines w:val="0"/>
              <w:widowControl/>
              <w:numPr>
                <w:ilvl w:val="0"/>
                <w:numId w:val="0"/>
              </w:numPr>
              <w:suppressLineNumbers w:val="0"/>
              <w:spacing w:before="0" w:beforeAutospacing="1" w:after="0" w:afterAutospacing="1" w:line="270" w:lineRule="atLeast"/>
              <w:ind w:left="16" w:leftChars="0" w:firstLine="0" w:firstLineChars="0"/>
              <w:jc w:val="left"/>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•对于外国人和无国籍人士，其就业根据法律办理，不需雇佣外国人和无国籍人士许可证，但应提交就业合同（协议），对于国外的乌克兰人——就业合同（协议）和外国乌克兰人证明。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04"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对于在外国媒体办事处就业</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•乌克兰国家电视和广播委员会的许可证。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8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对于在在按规定程序注册的外国银行代表处就业</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•银行代表处邀请函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04"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对于在按规定程序注册的外国经营主体分支机构、代表处就业</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•一封信，邀请这些办事处和文件上的国家注册</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以上是办理乌克兰劳务签证所提供的全部材料，乌克兰劳务签证有单次入境以及多次入境签证，虽然签证办理时间较长，建议提前办理此类签证。同时，申请人可以查看乌克兰签证产品具体的详细材料或在线咨询乌克兰签证服务中心签证客服。</w:t>
      </w:r>
    </w:p>
    <w:p/>
    <w:p/>
    <w:p/>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-151130</wp:posOffset>
          </wp:positionH>
          <wp:positionV relativeFrom="paragraph">
            <wp:posOffset>-182245</wp:posOffset>
          </wp:positionV>
          <wp:extent cx="1152525" cy="714375"/>
          <wp:effectExtent l="0" t="0" r="9525" b="0"/>
          <wp:wrapNone/>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7A3AF8"/>
    <w:rsid w:val="171964C3"/>
    <w:rsid w:val="35120565"/>
    <w:rsid w:val="485F7B1E"/>
    <w:rsid w:val="6B7A3A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2018-12-26T08:42:00Z</dcterms:created>
  <dc:creator>王乾</dc:creator>
  <cp:lastModifiedBy>王乾</cp:lastModifiedBy>
  <dcterms:modified xsi:type="dcterms:W3CDTF">2019-01-03T03:00:39Z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